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23" w:rsidRPr="00263DE0" w:rsidRDefault="00425823" w:rsidP="00425823">
      <w:pPr>
        <w:rPr>
          <w:rFonts w:eastAsia="Arial" w:cstheme="minorHAnsi"/>
          <w:b/>
          <w:bCs/>
        </w:rPr>
      </w:pPr>
      <w:r w:rsidRPr="00263DE0">
        <w:rPr>
          <w:rFonts w:eastAsia="Arial" w:cstheme="minorHAnsi"/>
          <w:b/>
          <w:bCs/>
        </w:rPr>
        <w:t>На основании текста и иллюстраций составьте рассказ о романских и готических соборах.</w:t>
      </w:r>
    </w:p>
    <w:p w:rsidR="00425823" w:rsidRDefault="00425823" w:rsidP="00425823">
      <w:pPr>
        <w:rPr>
          <w:rFonts w:eastAsia="Arial" w:cstheme="minorHAnsi"/>
        </w:rPr>
      </w:pPr>
    </w:p>
    <w:p w:rsidR="00425823" w:rsidRPr="00773E96" w:rsidRDefault="00425823" w:rsidP="00425823">
      <w:pPr>
        <w:rPr>
          <w:rFonts w:eastAsia="Arial" w:cstheme="minorHAnsi"/>
          <w:b/>
          <w:bCs/>
        </w:rPr>
      </w:pPr>
      <w:r w:rsidRPr="00773E96">
        <w:rPr>
          <w:rFonts w:eastAsia="Arial" w:cstheme="minorHAnsi"/>
          <w:b/>
          <w:bCs/>
        </w:rPr>
        <w:t>Романский собор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 xml:space="preserve">Романская культура – европейское явление, ознаменовавшее становление в Европе феодального строя и становление рыцарства в </w:t>
      </w:r>
      <w:r>
        <w:rPr>
          <w:rFonts w:eastAsia="Arial" w:cstheme="minorHAnsi"/>
          <w:lang w:val="en-US"/>
        </w:rPr>
        <w:t>XI</w:t>
      </w:r>
      <w:r w:rsidRPr="00263DE0">
        <w:rPr>
          <w:rFonts w:eastAsia="Arial" w:cstheme="minorHAnsi"/>
        </w:rPr>
        <w:t>-</w:t>
      </w:r>
      <w:r>
        <w:rPr>
          <w:rFonts w:eastAsia="Arial" w:cstheme="minorHAnsi"/>
          <w:lang w:val="en-US"/>
        </w:rPr>
        <w:t>XII</w:t>
      </w:r>
      <w:r>
        <w:rPr>
          <w:rFonts w:eastAsia="Arial" w:cstheme="minorHAnsi"/>
        </w:rPr>
        <w:t xml:space="preserve"> веках. Бесконечные распри рыцарей обусловили появление по всей Европе укрепленных замков. Именно замковая архитектура оказала существенное влияние на конструкцию и внешний вид христианских соборов того времени. Позже этот период получил название романского. 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 xml:space="preserve">Христианские соборы </w:t>
      </w:r>
      <w:r>
        <w:rPr>
          <w:rFonts w:eastAsia="Arial" w:cstheme="minorHAnsi"/>
          <w:lang w:val="cs-CZ"/>
        </w:rPr>
        <w:t>XI</w:t>
      </w:r>
      <w:r>
        <w:rPr>
          <w:rFonts w:eastAsia="Arial" w:cstheme="minorHAnsi"/>
        </w:rPr>
        <w:t>-</w:t>
      </w:r>
      <w:r>
        <w:rPr>
          <w:rFonts w:eastAsia="Arial" w:cstheme="minorHAnsi"/>
          <w:lang w:val="en-US"/>
        </w:rPr>
        <w:t>XII</w:t>
      </w:r>
      <w:r>
        <w:rPr>
          <w:rFonts w:eastAsia="Arial" w:cstheme="minorHAnsi"/>
        </w:rPr>
        <w:t xml:space="preserve"> веков служили не только местом церковного служения, но и были тесно связаны с жизнью городов: здесь собиралась община для совета, здесь заключались торговые сделки, здесь хранились ценности и исторические реликвии. Собор по своей сути должен был выполнить функции религиозного и гражданского учреждения, а также обеспечить защиту при вражеском нападении. Романский собор строили с расчетом вместить в него все население города. При этом романские зодчие должны были сохранить план христианской базилики, наиболее полно отражающей требования христианского культа, а также решить проблемы каменных перекрытий (из-за частых опустошительных пожаров) и обеспечения прочности здания. Поэтому в конструкции романских соборов были введены крестовые своды, позволившие увеличить объем базилики, но потребовавшие более мощных опор для распределения нагрузок и, соответственно, толстых стен с небольшим количеством узких проемов и массивных столбов центрального нефа.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 xml:space="preserve">Конструкцию собора укрепляли всеми возможными способами: устраивали полукруглые римские арки, переплетали пролеты центрального нефа с боковыми пролетами и </w:t>
      </w:r>
      <w:proofErr w:type="gramStart"/>
      <w:r>
        <w:rPr>
          <w:rFonts w:eastAsia="Arial" w:cstheme="minorHAnsi"/>
        </w:rPr>
        <w:t>т.д.</w:t>
      </w:r>
      <w:proofErr w:type="gramEnd"/>
      <w:r>
        <w:rPr>
          <w:rFonts w:eastAsia="Arial" w:cstheme="minorHAnsi"/>
        </w:rPr>
        <w:t xml:space="preserve"> Таким образом, романские соборы стали массивными, монументальными сооружениями, с маленькими окнами наподобие бойниц.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 xml:space="preserve">Из-за этих конструктивных особенностей по-новому в романских храмах пришлось подходить к проблеме освещения. Романская базилика воплощала собой идею крестного пути и искупления грехов людских через страдания. Культ страдания был призван примирить людей со всеми тяготами жизни и дать им надежду на будущую райскую жизнь. Тяжелая поступь опорных столбов центрального нефа, тонувшего в полумраке, прерывалась поперечным нефом (трансептом) с выдававшимися за общий объем здания своеобразными апсидами с круглыми оконными проемами в виде розы (в дальнейшем такую розу стали называть готической розой, и она стала неотъемлемой частью готических соборов). Сосредоточение света в </w:t>
      </w:r>
      <w:proofErr w:type="spellStart"/>
      <w:r>
        <w:rPr>
          <w:rFonts w:eastAsia="Arial" w:cstheme="minorHAnsi"/>
        </w:rPr>
        <w:t>предалтарной</w:t>
      </w:r>
      <w:proofErr w:type="spellEnd"/>
      <w:r>
        <w:rPr>
          <w:rFonts w:eastAsia="Arial" w:cstheme="minorHAnsi"/>
        </w:rPr>
        <w:t xml:space="preserve"> и алтарной части собора олицетворяла идею божественного света и фактически проводило границу между божественным и мирским, между священнослужителями и мирянами.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>Росписи в романских соборах практически не сохранились, но известно, что в романскую эпоху живописи уделяли гораздо большее значение, чем раньше: она располагалась не только на стенах, но и на сводах, и даже на окнах, где появились цветные витражи.</w:t>
      </w:r>
    </w:p>
    <w:p w:rsidR="00425823" w:rsidRDefault="00425823" w:rsidP="00425823">
      <w:pPr>
        <w:rPr>
          <w:rFonts w:eastAsia="Arial" w:cstheme="minorHAnsi"/>
        </w:rPr>
      </w:pPr>
    </w:p>
    <w:p w:rsidR="00425823" w:rsidRPr="00263DE0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>Важной особенностью романского собора стало появление скульптурного каменного декора – барельефа. С этого времени начал постепенно исчезать былой контраст между скромным внешним видом соборов и роскошной внутренней отделкой. Со временем барельефами стали покрывать не только капители колонн, но и обрамления арочных проемов и входных порталов. Особенность каменного декора романского собора состояла прежде всего в изображении нечистой силы. Интересно, что до романского периода людям не было знакомо изображение черта. Сатану всегда представляли либо в виде связанного пленника, либо в виде черного херувима. Романский же черт приобрел фантастический и отталкивающий облик. На барельефах в борьбу с исчадиями ада вступают ангелы, этот сюжет должен был показать вечную борьбу добра со злом. Причем исход сражения во многом зависел от соотношения добра и зла в самой душе человека. В этом заключалось различие нравственной стороны культуры Средних веков и античности, где человек был лишь орудием слепого рока, не имеющим возможности повлиять на собственную судьбу.</w:t>
      </w:r>
    </w:p>
    <w:p w:rsidR="00425823" w:rsidRDefault="00425823" w:rsidP="00425823">
      <w:pPr>
        <w:rPr>
          <w:rFonts w:eastAsia="Arial" w:cstheme="minorHAnsi"/>
        </w:rPr>
      </w:pPr>
    </w:p>
    <w:p w:rsidR="00425823" w:rsidRPr="00773E96" w:rsidRDefault="00425823" w:rsidP="00425823">
      <w:pPr>
        <w:rPr>
          <w:rFonts w:eastAsia="Arial" w:cstheme="minorHAnsi"/>
          <w:b/>
          <w:bCs/>
        </w:rPr>
      </w:pPr>
      <w:r w:rsidRPr="00773E96">
        <w:rPr>
          <w:rFonts w:eastAsia="Arial" w:cstheme="minorHAnsi"/>
          <w:b/>
          <w:bCs/>
        </w:rPr>
        <w:t>Готический собор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>Между романским и готическим искусством не существует четкой временной границы. Готический стиль архитектуры эволюционировал из романского, переняв многие элементы. Однако появление готической культуры стало следствием очередной смены идеологической концепции церкви и государства. Вся конструкция готического собора, устремленная ввысь, как бы выражала стремление человеческой души к Богу. Но готический храм был и воплощением борьбы противодействующих сил, результатом которой должно было стать Вознесение. Кроме того, церкви, королям и городам необходимо было материальное подтверждение величия. И таким подтверждением стал готический собор. Поэтому главной задачей готического храма было поразить человека и довести его до состояния религиозного экстаза.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 xml:space="preserve">Родиной готического стиля является северная Франция. Здесь в 1137 году </w:t>
      </w:r>
      <w:proofErr w:type="spellStart"/>
      <w:r>
        <w:rPr>
          <w:rFonts w:eastAsia="Arial" w:cstheme="minorHAnsi"/>
        </w:rPr>
        <w:t>Сугерий</w:t>
      </w:r>
      <w:proofErr w:type="spellEnd"/>
      <w:r>
        <w:rPr>
          <w:rFonts w:eastAsia="Arial" w:cstheme="minorHAnsi"/>
        </w:rPr>
        <w:t>, настоятель монастыре Сен-Дени, начал перестройку церкви аббатства в связи с необходимостью увеличения ее внутреннего пространства. Основу новой конструкции составлял крестовый каркасный свод. Вместо доминировавшей в романском стиле полукруглой арки стали применять стрельчатую арку, которая позволяла перекрывать любой по размеру пролет. Эти особенности конструкции позволили облегчить стены и почти вытеснить их, заменив высокими окнами, отделенными друг от друга лишь узкими перемычками опор. Чтобы снять нагрузку со стены, стали применять выступающие или вынесенные за пределы стен контрфорсы. Поскольку в готическом соборе сохранилась форма базилики в плане, где средний неф возвышался над боковыми, в качестве дополнительных ребер жесткости стали использовать специальные соединительные арки, которые перебрасывали от пяты свода главного нефа на контрфорс бокового. Такие архитектурные приемы позволили увеличить размеры собора. В высоту теперь он мог достигать более 150 метров (это выше, чем египетские пирамиды). Но что самое главное, стена больше не являлась несущей конструкцией, и в соборах появились огромные окна со стрельчатыми арками проемов.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>Теперь собор мог быть наполнен светом, льющимся из окон. Для сохранения легкого полумрака, таинства и мистики оконные проемы были украшены витражами, которые сами по себе были шедеврами. На витражах из цветного стекла изображались настоящие картины, поражающие воображение и дающие незабываемую игру света внутри собора. Никогда еще цвет и свет не играл такой символической роли. Считалось, что цветом готики был фиолетовый – цвет молитвы и мистического устремления души, как соединение красного цвета крови и синего цвета неба, символа верности. Поэтому в витражах преобладали красные, синие и фиолетовые краски.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 xml:space="preserve">Театральный эффект в готических соборах должен был оказывать сильное эмоциональное воздействие на человека. Поэтому особое место в декоре собора заняли объемные скульптуры, так называемые горельефы, получившие большую выразительность по сравнению с барельефами за счет большего объема (в горельефе изображение выступает более чем на половину своего объема). Естественно, тенденция к заполнению всего свободного пространства скульптурными композициями, начатая еще в романскую эпоху, в готике достигла своего пика. На поверхности храма не было ни одного места, где бы не стояла какая-нибудь фигура. Поскольку теперь соборы испытывали так сказать «недостаток стен», которые можно расписать фресками, особое внимание стало уделяться скульптурам внутри собора. Они разукрашивались таким образом, чтобы в полумраке производить неизгладимое впечатление. </w:t>
      </w:r>
    </w:p>
    <w:p w:rsidR="00425823" w:rsidRDefault="00425823" w:rsidP="00425823">
      <w:pPr>
        <w:rPr>
          <w:rFonts w:eastAsia="Arial" w:cstheme="minorHAnsi"/>
        </w:rPr>
      </w:pPr>
    </w:p>
    <w:p w:rsidR="00425823" w:rsidRDefault="00425823" w:rsidP="00425823">
      <w:pPr>
        <w:rPr>
          <w:rFonts w:eastAsia="Arial" w:cstheme="minorHAnsi"/>
        </w:rPr>
      </w:pPr>
      <w:r>
        <w:rPr>
          <w:rFonts w:eastAsia="Arial" w:cstheme="minorHAnsi"/>
        </w:rPr>
        <w:t>Готика, как никакой другой стиль, предоставила христианской церкви новые возможности для своего утверждения. Во всех чертах готического искусства виден расчет на эмоциональный натиск и театральные эффекты. В таком соборе торжественный ход богослужения, подкрепленный мистикой музыки, цвета и света, достигал основной цели – привести верующих в состояние религиозного экстаза.</w:t>
      </w:r>
    </w:p>
    <w:p w:rsidR="003E74CF" w:rsidRDefault="003E74CF">
      <w:bookmarkStart w:id="0" w:name="_GoBack"/>
      <w:bookmarkEnd w:id="0"/>
    </w:p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23"/>
    <w:rsid w:val="002C2B2B"/>
    <w:rsid w:val="003E74CF"/>
    <w:rsid w:val="00425823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93BF-613D-4723-8556-27C64B2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82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6619</Characters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2020-03-26T17:14:00Z</dcterms:created>
  <dcterms:modified xsi:type="dcterms:W3CDTF">2020-03-26T17:14:00Z</dcterms:modified>
</cp:coreProperties>
</file>